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9BF" w:rsidRPr="008267AD" w:rsidRDefault="00DF69BF" w:rsidP="00DF69BF">
      <w:pPr>
        <w:widowControl w:val="0"/>
        <w:autoSpaceDE w:val="0"/>
        <w:autoSpaceDN w:val="0"/>
        <w:adjustRightInd w:val="0"/>
        <w:spacing w:line="276" w:lineRule="auto"/>
        <w:ind w:left="4962"/>
        <w:jc w:val="right"/>
        <w:outlineLvl w:val="1"/>
      </w:pPr>
      <w:r w:rsidRPr="008267AD">
        <w:t>Приложение №</w:t>
      </w:r>
      <w:r w:rsidR="003F30BD">
        <w:t>13</w:t>
      </w:r>
      <w:r w:rsidRPr="008267AD">
        <w:t xml:space="preserve"> к Договору </w:t>
      </w:r>
    </w:p>
    <w:p w:rsidR="00DF69BF" w:rsidRPr="008267AD" w:rsidRDefault="00DF69BF" w:rsidP="00DF69BF">
      <w:pPr>
        <w:widowControl w:val="0"/>
        <w:autoSpaceDE w:val="0"/>
        <w:autoSpaceDN w:val="0"/>
        <w:adjustRightInd w:val="0"/>
        <w:spacing w:line="276" w:lineRule="auto"/>
        <w:ind w:left="4962"/>
        <w:jc w:val="right"/>
        <w:outlineLvl w:val="1"/>
      </w:pPr>
      <w:r w:rsidRPr="008267AD">
        <w:t>№</w:t>
      </w:r>
      <w:r w:rsidRPr="008267AD">
        <w:rPr>
          <w:highlight w:val="lightGray"/>
        </w:rPr>
        <w:t>_____</w:t>
      </w:r>
      <w:r w:rsidRPr="008267AD">
        <w:t xml:space="preserve"> от </w:t>
      </w:r>
      <w:r w:rsidRPr="008267AD">
        <w:rPr>
          <w:highlight w:val="lightGray"/>
        </w:rPr>
        <w:t>________</w:t>
      </w:r>
      <w:r w:rsidRPr="008267AD">
        <w:t xml:space="preserve"> г.</w:t>
      </w:r>
    </w:p>
    <w:p w:rsidR="00DF69BF" w:rsidRDefault="00DF69BF" w:rsidP="00BB072A">
      <w:pPr>
        <w:ind w:firstLine="567"/>
        <w:jc w:val="center"/>
        <w:rPr>
          <w:b/>
          <w:color w:val="000000"/>
        </w:rPr>
      </w:pPr>
    </w:p>
    <w:p w:rsidR="00BB072A" w:rsidRPr="008E33E6" w:rsidRDefault="00BB072A" w:rsidP="00BB072A">
      <w:pPr>
        <w:ind w:firstLine="567"/>
        <w:jc w:val="center"/>
        <w:rPr>
          <w:b/>
          <w:color w:val="000000"/>
        </w:rPr>
      </w:pPr>
      <w:r w:rsidRPr="008E33E6">
        <w:rPr>
          <w:b/>
          <w:color w:val="000000"/>
        </w:rPr>
        <w:t>Соглашение об использовани</w:t>
      </w:r>
      <w:r w:rsidR="002427D2">
        <w:rPr>
          <w:b/>
          <w:color w:val="000000"/>
        </w:rPr>
        <w:t>и электронного документооборота</w:t>
      </w:r>
    </w:p>
    <w:p w:rsidR="00BB072A" w:rsidRPr="00BB072A" w:rsidRDefault="00BB072A" w:rsidP="00BB072A">
      <w:pPr>
        <w:ind w:firstLine="567"/>
        <w:jc w:val="center"/>
        <w:rPr>
          <w:b/>
          <w:color w:val="000000"/>
        </w:rPr>
      </w:pPr>
    </w:p>
    <w:p w:rsidR="00BB072A" w:rsidRPr="008E33E6" w:rsidRDefault="00BB072A" w:rsidP="00BB072A">
      <w:pPr>
        <w:numPr>
          <w:ilvl w:val="1"/>
          <w:numId w:val="1"/>
        </w:numPr>
        <w:jc w:val="center"/>
        <w:rPr>
          <w:b/>
          <w:color w:val="000000"/>
        </w:rPr>
      </w:pPr>
      <w:r w:rsidRPr="008E33E6">
        <w:rPr>
          <w:b/>
          <w:color w:val="000000"/>
        </w:rPr>
        <w:t>Понятия и определения.</w:t>
      </w:r>
    </w:p>
    <w:p w:rsidR="00BB072A" w:rsidRPr="00BB072A" w:rsidRDefault="00BB072A" w:rsidP="00BB072A">
      <w:pPr>
        <w:ind w:left="786"/>
        <w:rPr>
          <w:b/>
          <w:color w:val="000000"/>
        </w:rPr>
      </w:pP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Для целей настоящего Соглашения используются следующие понятия и определения: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1.1 Электронная подпись (ЭП) − усиленная квалифицированная электронная подпись, соответствующая требованиям Федерального закона от 06.04.2011 №63-ФЗ «Об электронной подписи» и действующему законодательству РФ в сфере электронной подписи.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1.2. Электронный документооборот (ЭДО)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ЭП соответствующей Стороны.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1.3. Электронный документ – документ, направляемый/получаемый посредством электронного документооборота;</w:t>
      </w:r>
    </w:p>
    <w:p w:rsidR="00BB072A" w:rsidRPr="008E33E6" w:rsidRDefault="00BB072A" w:rsidP="00BB072A">
      <w:pPr>
        <w:ind w:firstLine="709"/>
        <w:jc w:val="both"/>
      </w:pPr>
      <w:r w:rsidRPr="008E33E6">
        <w:rPr>
          <w:color w:val="000000"/>
        </w:rPr>
        <w:t>1.4. Оператор – 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 между</w:t>
      </w:r>
      <w:r w:rsidRPr="008E33E6">
        <w:t xml:space="preserve"> Сторонами в системе ЭДО.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1.5. Удостоверяющий центр (УЦ) –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ФЗ «Об электронной подписи».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1.6. Направляющая Сторона – Сторона, направляющая документ в электронном виде, подписанный ЭП, в системе ЭДО по телекоммуникационным каналам связи другой Стороне.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1.7. Получающая Сторона – Сторона, получающая от Направляющей Стороны документ в электронном виде, подписанный ЭП, в системе ЭДО по телекоммуникационным каналам связи.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1.8. Формализованный документ – документ, участвующий в электронном документообороте, формат которого утвержден уполномоченным органом государственной власти.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1.9. Неформализованный документ - документ, участвующий в электронном документообороте, 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</w:t>
      </w:r>
    </w:p>
    <w:p w:rsidR="00BB072A" w:rsidRPr="00BB072A" w:rsidRDefault="00BB072A" w:rsidP="00BB072A">
      <w:pPr>
        <w:ind w:firstLine="567"/>
        <w:jc w:val="both"/>
        <w:rPr>
          <w:color w:val="000000"/>
        </w:rPr>
      </w:pPr>
    </w:p>
    <w:p w:rsidR="00BB072A" w:rsidRPr="008E33E6" w:rsidRDefault="00BB072A" w:rsidP="00BB072A">
      <w:pPr>
        <w:numPr>
          <w:ilvl w:val="0"/>
          <w:numId w:val="2"/>
        </w:numPr>
        <w:jc w:val="center"/>
        <w:rPr>
          <w:b/>
          <w:bCs/>
          <w:color w:val="000000"/>
        </w:rPr>
      </w:pPr>
      <w:r w:rsidRPr="008E33E6">
        <w:rPr>
          <w:b/>
          <w:bCs/>
          <w:color w:val="000000"/>
        </w:rPr>
        <w:t>Предмет Соглашения и общие обязательства Сторон</w:t>
      </w:r>
    </w:p>
    <w:p w:rsidR="00BB072A" w:rsidRPr="00BB072A" w:rsidRDefault="00BB072A" w:rsidP="00BB072A">
      <w:pPr>
        <w:ind w:firstLine="567"/>
        <w:jc w:val="both"/>
        <w:rPr>
          <w:b/>
          <w:bCs/>
          <w:color w:val="000000"/>
        </w:rPr>
      </w:pP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2.1. Настоящим Соглашением Стороны устанавливают порядок электронного документооборота во исполнение своих обязательств по Договору.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2.2. Стороны обязуются направлять и получать электронные документы, оформляемые по правоотношениям, указанным в п.2.1. настоящего Соглашения, соглашаются признавать полученные (направленные) электронные документы, перечень и форматы которых приведены в </w:t>
      </w:r>
      <w:r w:rsidRPr="008E33E6">
        <w:t>Приложении 1 к настоящему Соглашению (далее – «Сфера действия»)</w:t>
      </w:r>
      <w:r w:rsidRPr="008E33E6">
        <w:rPr>
          <w:color w:val="000000"/>
        </w:rPr>
        <w:t>, равнозначными аналогичным документам на бумажных носителях с собственноручной подписью и заверенных печатью.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lastRenderedPageBreak/>
        <w:t>В целях настоящего Соглашения Стороны обязуются и признают в качестве надлежаще подписанных только документы, подписанные усиленной квалифицированной электронной подписью, соответствующей требованиям Федерального закона от 06.04.2011 №63-ФЗ «Об электронной подписи» и действующему законодательству РФ в сфере электронной подписи.</w:t>
      </w:r>
    </w:p>
    <w:p w:rsidR="00BB072A" w:rsidRPr="008E33E6" w:rsidRDefault="00BB072A" w:rsidP="00BB072A">
      <w:pPr>
        <w:suppressAutoHyphens/>
        <w:ind w:firstLine="709"/>
        <w:jc w:val="both"/>
        <w:rPr>
          <w:color w:val="000000"/>
          <w:kern w:val="2"/>
          <w:lang w:eastAsia="ar-SA"/>
        </w:rPr>
      </w:pPr>
      <w:r w:rsidRPr="008E33E6">
        <w:rPr>
          <w:color w:val="000000"/>
          <w:kern w:val="2"/>
          <w:lang w:eastAsia="ar-SA"/>
        </w:rPr>
        <w:t xml:space="preserve">Электронный обмен документами осуществляется Сторонами в соответствии с действующим законодательством РФ, в т.ч. Гражданским кодексом РФ, Налоговым кодексом РФ, Федеральным законом от 06.04.2011 №63-ФЗ «Об электронной подписи», Приказом Министерства финансов РФ от </w:t>
      </w:r>
      <w:r w:rsidR="00BE3CB9">
        <w:rPr>
          <w:color w:val="000000"/>
          <w:kern w:val="2"/>
          <w:lang w:eastAsia="ar-SA"/>
        </w:rPr>
        <w:t>05.02.2021</w:t>
      </w:r>
      <w:r w:rsidRPr="008E33E6">
        <w:rPr>
          <w:color w:val="000000"/>
          <w:kern w:val="2"/>
          <w:lang w:eastAsia="ar-SA"/>
        </w:rPr>
        <w:t xml:space="preserve"> №14н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</w:t>
      </w:r>
      <w:bookmarkStart w:id="0" w:name="_GoBack"/>
      <w:bookmarkEnd w:id="0"/>
      <w:r w:rsidRPr="008E33E6">
        <w:rPr>
          <w:color w:val="000000"/>
          <w:kern w:val="2"/>
          <w:lang w:eastAsia="ar-SA"/>
        </w:rPr>
        <w:t>».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2.3. Стороны признают, что получение документов в электронном виде и подписанных ЭП в порядке, установленном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электронный документ исходит от Стороны, его направившей.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2.4. Документ, составленный в электронном виде и  соответствующий по составу показателей законодательству РФ о бухгалтерском учете, </w:t>
      </w:r>
      <w:r w:rsidR="00C72A76">
        <w:rPr>
          <w:color w:val="000000"/>
        </w:rPr>
        <w:t>является</w:t>
      </w:r>
      <w:r w:rsidRPr="008E33E6">
        <w:rPr>
          <w:color w:val="000000"/>
        </w:rPr>
        <w:t xml:space="preserve"> основанием для формирования Сторонами данных бухгалтерского и налогового учетов и подтверждения доходов и расходов, </w:t>
      </w:r>
      <w:r w:rsidR="00C72A76">
        <w:rPr>
          <w:color w:val="000000"/>
        </w:rPr>
        <w:t>используется</w:t>
      </w:r>
      <w:r w:rsidRPr="008E33E6">
        <w:rPr>
          <w:color w:val="000000"/>
        </w:rPr>
        <w:t xml:space="preserve"> в качестве письменных доказательств в судебных разбирательствах, </w:t>
      </w:r>
      <w:r w:rsidR="00C72A76">
        <w:rPr>
          <w:color w:val="000000"/>
        </w:rPr>
        <w:t>предоставляется</w:t>
      </w:r>
      <w:r w:rsidRPr="008E33E6">
        <w:rPr>
          <w:color w:val="000000"/>
        </w:rPr>
        <w:t xml:space="preserve"> по мотивированным запросам государственных органов.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2.5. При осуществлении обмена электронными документами Стороны используют форматы </w:t>
      </w:r>
      <w:r w:rsidR="00C72A76">
        <w:rPr>
          <w:color w:val="000000"/>
        </w:rPr>
        <w:t xml:space="preserve">электронных </w:t>
      </w:r>
      <w:r w:rsidRPr="008E33E6">
        <w:rPr>
          <w:color w:val="000000"/>
        </w:rPr>
        <w:t xml:space="preserve">документов, которые утверждены приказами ФНС России. Если форматы </w:t>
      </w:r>
      <w:r w:rsidR="00C72A76">
        <w:rPr>
          <w:color w:val="000000"/>
        </w:rPr>
        <w:t xml:space="preserve">электронных </w:t>
      </w:r>
      <w:r w:rsidRPr="008E33E6">
        <w:rPr>
          <w:color w:val="000000"/>
        </w:rPr>
        <w:t>документов не утверждены, то Стороны используют согласованные между собой форматы</w:t>
      </w:r>
      <w:r w:rsidR="00C72A76">
        <w:rPr>
          <w:color w:val="000000"/>
        </w:rPr>
        <w:t xml:space="preserve"> и формы (Приложение №</w:t>
      </w:r>
      <w:r w:rsidR="00C83E4E">
        <w:rPr>
          <w:color w:val="000000"/>
        </w:rPr>
        <w:t>1</w:t>
      </w:r>
      <w:r w:rsidR="00C72A76">
        <w:rPr>
          <w:color w:val="000000"/>
        </w:rPr>
        <w:t>)</w:t>
      </w:r>
      <w:r w:rsidRPr="008E33E6">
        <w:rPr>
          <w:color w:val="000000"/>
        </w:rPr>
        <w:t xml:space="preserve">. При составлении </w:t>
      </w:r>
      <w:r w:rsidR="00C72A76">
        <w:rPr>
          <w:color w:val="000000"/>
        </w:rPr>
        <w:t xml:space="preserve">электронных </w:t>
      </w:r>
      <w:r w:rsidRPr="008E33E6">
        <w:rPr>
          <w:color w:val="000000"/>
        </w:rPr>
        <w:t>документов Стороны руководствуются форматами документов, действующими на дату оформления соответствующего</w:t>
      </w:r>
      <w:r w:rsidR="00C72A76" w:rsidRPr="00C72A76">
        <w:rPr>
          <w:color w:val="000000"/>
        </w:rPr>
        <w:t xml:space="preserve"> </w:t>
      </w:r>
      <w:r w:rsidR="00C72A76">
        <w:rPr>
          <w:color w:val="000000"/>
        </w:rPr>
        <w:t>электронного</w:t>
      </w:r>
      <w:r w:rsidRPr="008E33E6">
        <w:rPr>
          <w:color w:val="000000"/>
        </w:rPr>
        <w:t xml:space="preserve"> документа.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2.6. Стороны обязаны </w:t>
      </w:r>
      <w:r w:rsidR="00C72A76" w:rsidRPr="00C72A76">
        <w:rPr>
          <w:color w:val="000000"/>
        </w:rPr>
        <w:t xml:space="preserve">информировать об участнике ЭДО, </w:t>
      </w:r>
      <w:r w:rsidRPr="008E33E6">
        <w:rPr>
          <w:color w:val="000000"/>
        </w:rPr>
        <w:t>оформлять извещения в форматах, утвержденных приказом ФНС России от 30.01.2012 №ММВ-7-6/36@.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2.7. Стороны обязаны информировать друг друга о невозможности обмена документами в электронном виде, подписанными ЭП, в случае технического сбоя внутренних систем Стороны. В этом случае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 и заверенные печатью организации.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Сторона, для которой возникла невозможность осуществления электронного документооборота, должна незамедлительно уведомить другую Сторону о переходе на бумажный документооборот путем направления </w:t>
      </w:r>
      <w:r w:rsidR="00C72A76" w:rsidRPr="00C72A76">
        <w:rPr>
          <w:color w:val="000000"/>
        </w:rPr>
        <w:t xml:space="preserve">сообщения на официальный электронный почтовый ящик </w:t>
      </w:r>
      <w:r w:rsidRPr="008E33E6">
        <w:rPr>
          <w:color w:val="000000"/>
        </w:rPr>
        <w:t xml:space="preserve">или иным согласованным с другой стороной способом уведомления в произвольной форме. При  этом Стороны не должны дублировать направление в электронном виде тех документов, которые были направлены на бумажном носителе.               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2.8. Стороны гарантируют, что все документы, поступившие в порядке обмена в электронном виде, составлены в форматах в соответствии с требованиями законодательства, а также исходя из условий заключенных договоров.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2.9. 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BB072A" w:rsidRPr="008E33E6" w:rsidRDefault="00BB072A" w:rsidP="00BB072A">
      <w:pPr>
        <w:ind w:firstLine="709"/>
        <w:jc w:val="both"/>
      </w:pPr>
      <w:r w:rsidRPr="00C72A76">
        <w:rPr>
          <w:highlight w:val="lightGray"/>
        </w:rPr>
        <w:t>2.10. Оператором ЭДО является АО «ПФ «СКБ Контур» (ИНН 6663003127).</w:t>
      </w:r>
      <w:r w:rsidRPr="008E33E6">
        <w:t xml:space="preserve">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</w:p>
    <w:p w:rsidR="00BB072A" w:rsidRPr="008E33E6" w:rsidRDefault="00BB072A" w:rsidP="00BB072A">
      <w:pPr>
        <w:numPr>
          <w:ilvl w:val="0"/>
          <w:numId w:val="2"/>
        </w:numPr>
        <w:ind w:firstLine="567"/>
        <w:jc w:val="center"/>
        <w:rPr>
          <w:b/>
          <w:bCs/>
          <w:color w:val="000000"/>
        </w:rPr>
      </w:pPr>
      <w:r w:rsidRPr="008E33E6">
        <w:rPr>
          <w:b/>
          <w:bCs/>
          <w:color w:val="000000"/>
        </w:rPr>
        <w:t>Условия действительности ЭП</w:t>
      </w:r>
    </w:p>
    <w:p w:rsidR="00BB072A" w:rsidRPr="00BB072A" w:rsidRDefault="00BB072A" w:rsidP="00BB072A">
      <w:pPr>
        <w:ind w:left="1211" w:firstLine="567"/>
        <w:jc w:val="both"/>
        <w:rPr>
          <w:b/>
          <w:bCs/>
          <w:color w:val="000000"/>
        </w:rPr>
      </w:pP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lastRenderedPageBreak/>
        <w:t xml:space="preserve">3.1. Стороны гарантируют, что 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-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b/>
          <w:bCs/>
          <w:i/>
          <w:iCs/>
          <w:color w:val="000000"/>
        </w:rPr>
        <w:t>-</w:t>
      </w:r>
      <w:r w:rsidRPr="008E33E6">
        <w:rPr>
          <w:color w:val="000000"/>
        </w:rPr>
        <w:t xml:space="preserve">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b/>
          <w:bCs/>
          <w:i/>
          <w:iCs/>
          <w:color w:val="000000"/>
        </w:rPr>
        <w:t>-</w:t>
      </w:r>
      <w:r w:rsidRPr="008E33E6">
        <w:rPr>
          <w:color w:val="000000"/>
        </w:rPr>
        <w:t xml:space="preserve"> имеется положительный результат проверки принадлежности владельцу квалифицированного сертификата ЭП, с помощью которой подписан электронный документ, и подтверждено отсутствие изменений, внесенных в этот документ после его подписания;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b/>
          <w:bCs/>
          <w:i/>
          <w:iCs/>
          <w:color w:val="000000"/>
        </w:rPr>
        <w:t>-</w:t>
      </w:r>
      <w:r w:rsidRPr="008E33E6">
        <w:rPr>
          <w:color w:val="000000"/>
        </w:rPr>
        <w:t xml:space="preserve"> ЭП используется с учетом ограничений, содержащихся в квалифицированном сертификате лица, подписывающего электронный документ, и настоящим Соглашением.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3.2. Стороны обязаны использовать ЭП, выданную аккредитованным удостоверяющим центром, осуществляющим свою деятельность в соответствии с требованиями действующего законодательства РФ.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Выдача Ключей ЭП выдается Сторонами только тем лицам, которые надлежащим образом уполномочены на совершение действий в рамках осуществления ЭДО. При этом Сторона в случае прекращения полномочий соответствующего лица, обязана незамедлительно сообщить другой Стороне и Оператору о соответствующем факте любыми доступными средствами связи. При этом дальнейшие действия Сторон предпринимаются в соответствии с п.2.7. настоящего Соглашения.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3.3. Стороны обязуются незамедлительно любыми доступными средствами связи сообщать друг другу об ограничениях ЭП в течение 2 (двух) рабочих дней с момента установления таких ограничений, в противном случае, до момента получения такого уведомления Сторона вправе считать ЭП другой Стороны не обремененной какими-либо ограничениями, а документы, подписанные такой ЭП − имеющими полную юридическую силу.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3.4.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соответствии с п.2.7. настоящего Соглашения.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3.5. Стороны обязаны обеспечивать конфиденциальность Ключей электронных подписей, в том числе не допускать использование принадлежащих им Ключей электронных подписей без их согласия. Стороны допускают работников и/или иных уполномоченных к совершению ЭДО лиц, принявших на себя обязательства по обеспечению неразглашения сведений о паролях, секретном ключе ЭП и иных сведений, обеспечивающих конфиденциальность Ключа ЭП, любым третьим лицам.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Сторона несет ответственность за нарушение конфиденциальности Ключа ЭП ее работниками и/или иными уполномоченными лицами. Все документы, направленные после нарушения конфиденциальности ключей 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3.6. Стороны обязаны безотлагательно прекратить ЭДО и не использовать Ключ электронной подписи при наличии оснований полагать, что конфиденциальность соответствующего Ключа 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lastRenderedPageBreak/>
        <w:t>3.7.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3.8.  Стороны подтверждают, что они уведомлены и выражают согласие на то, что одна Сторона для организации электронного документооборота с другой Стороной  может передавать третьим лицам (УЦ/оператор),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данные, предоставленные Сторонами.</w:t>
      </w:r>
    </w:p>
    <w:p w:rsidR="00BB072A" w:rsidRPr="008E33E6" w:rsidRDefault="00BB072A" w:rsidP="00BB072A">
      <w:pPr>
        <w:ind w:firstLine="567"/>
        <w:jc w:val="both"/>
        <w:rPr>
          <w:color w:val="000000"/>
        </w:rPr>
      </w:pPr>
    </w:p>
    <w:p w:rsidR="00BB072A" w:rsidRPr="008E33E6" w:rsidRDefault="00BB072A" w:rsidP="00BB072A">
      <w:pPr>
        <w:numPr>
          <w:ilvl w:val="0"/>
          <w:numId w:val="2"/>
        </w:numPr>
        <w:ind w:firstLine="567"/>
        <w:jc w:val="center"/>
        <w:rPr>
          <w:b/>
          <w:bCs/>
          <w:color w:val="000000"/>
        </w:rPr>
      </w:pPr>
      <w:r w:rsidRPr="008E33E6">
        <w:rPr>
          <w:b/>
          <w:bCs/>
          <w:color w:val="000000"/>
        </w:rPr>
        <w:t>Взаимодействие с удостоверяющим центром и оператором</w:t>
      </w:r>
    </w:p>
    <w:p w:rsidR="00BB072A" w:rsidRPr="00BB072A" w:rsidRDefault="00BB072A" w:rsidP="00BB072A">
      <w:pPr>
        <w:ind w:left="1211" w:firstLine="567"/>
        <w:jc w:val="both"/>
        <w:rPr>
          <w:b/>
          <w:bCs/>
          <w:color w:val="000000"/>
        </w:rPr>
      </w:pP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4.1. Стороны не позднее 15 календарных дней после подписания настоящего Соглашения обязуются за свой счет получить сертификаты ЭП. В течение всего срока действия настоящего Соглашения Стороны обязаны использовать действующие сертификаты ЭП.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 xml:space="preserve">4.2. Условия использования средств ЭП, порядок проверки ЭП, правила обращения с ключами и сертификатами ЭП устанавливаются нормативными документами (регламентами) УЦ; по данным вопросам Стороны руководствуются нормативными документами УЦ. 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4.3. До начала осуществления обмена электронными документами Стороны должны оформить и представить Оператору заявление об осуществлении ЭДО, а также получить у Оператора идентификатор участника обмена, реквизиты доступа и другие необходимые данные.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4.4. В случае изменения учетных данных, содержащихся в заявлении об осуществлении ЭДО в электронном виде по телекоммуникационным каналам связи,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данные.</w:t>
      </w:r>
    </w:p>
    <w:p w:rsidR="00BB072A" w:rsidRPr="00BB072A" w:rsidRDefault="00BB072A" w:rsidP="00BB072A">
      <w:pPr>
        <w:ind w:firstLine="567"/>
        <w:jc w:val="both"/>
        <w:rPr>
          <w:color w:val="000000"/>
        </w:rPr>
      </w:pPr>
    </w:p>
    <w:p w:rsidR="00BB072A" w:rsidRPr="008E33E6" w:rsidRDefault="00C72A76" w:rsidP="00BB072A">
      <w:pPr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BB072A" w:rsidRPr="008E33E6">
        <w:rPr>
          <w:b/>
          <w:bCs/>
          <w:color w:val="000000"/>
        </w:rPr>
        <w:t xml:space="preserve">. Порядок выставления, направления и обмена </w:t>
      </w:r>
      <w:r>
        <w:rPr>
          <w:b/>
          <w:bCs/>
          <w:color w:val="000000"/>
        </w:rPr>
        <w:t xml:space="preserve">электронными </w:t>
      </w:r>
      <w:r w:rsidR="00BB072A" w:rsidRPr="008E33E6">
        <w:rPr>
          <w:b/>
          <w:bCs/>
          <w:color w:val="000000"/>
        </w:rPr>
        <w:t>документами через Оператора</w:t>
      </w:r>
    </w:p>
    <w:p w:rsidR="00BB072A" w:rsidRPr="00BB072A" w:rsidRDefault="00BB072A" w:rsidP="00BB072A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>.1.</w:t>
      </w:r>
      <w:r w:rsidR="00BB072A" w:rsidRPr="008E33E6">
        <w:rPr>
          <w:color w:val="000000"/>
        </w:rPr>
        <w:tab/>
        <w:t>Все электронные документы, являющиеся предметом настоящего Соглашения, передаются между Сторонами через Оператора.</w:t>
      </w:r>
    </w:p>
    <w:p w:rsidR="00BB072A" w:rsidRPr="008E33E6" w:rsidRDefault="00BB072A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E33E6">
        <w:rPr>
          <w:color w:val="000000"/>
        </w:rPr>
        <w:t>Направляющая Сторона формирует необходимый Документ в электронном виде (формализованный и/или неформализованный) в системе программного обеспечения (далее – ПО), подписывает его ЭП, упаковывает в транспортный контейнер и отправляет через Оператора Получающей Стороне.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 xml:space="preserve">.2. Оператор проверяет адрес и структуру транспортного контейнера и, при отсутствии недостатков, осуществляет его доставку Получающей Стороне. При этом Оператор фиксирует дату и время отправки Документа, формирует Подтверждение даты отправки (ПДО) и отправляет его Направляющей Стороне. 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>.3. Направляющая Сторона при получении ПДО проверяет действительность сертификата ЭП Принимающей Стороны и сохраняет его в системе ПО.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>.4. При обнаружении ошибок в полученном контейнере Оператор формирует сообщение об ошибке и отправляет его Направляющей Стороне.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>.5. Получающая Сторона при получении Документа от Оператора проверяет действительность сертификата ЭП и сохраняет Документ в системе ПО.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 xml:space="preserve">.6. Одновременно Получающая Сторона в течение 3 (трех) рабочих дней формирует Извещение о получении (ИОП), в котором фиксирует факт доставки Документа, подписывает его ЭП и отправляет Направляющей стороне через Оператора. 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>.7. Направляющая сторона, получив ИОП, проверяет действительность сертификата ЭП Принимающей Стороны и сохраняет его в системе ПО.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5</w:t>
      </w:r>
      <w:r w:rsidR="00BB072A" w:rsidRPr="008E33E6">
        <w:rPr>
          <w:color w:val="000000"/>
        </w:rPr>
        <w:t>.8. Получающая Сторона после получения электронного документа, требующего подписания Получающей Стороной,  вправе совершить одно из следующих действий: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>.8.1. Подписать его 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BB072A" w:rsidRPr="008E33E6" w:rsidRDefault="00BB072A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E33E6">
        <w:rPr>
          <w:color w:val="000000"/>
        </w:rPr>
        <w:t>Направляющая Сторона, получившая электронный документ, проверяет действительность сертификата ЭП и сохраняет их в системе ПО. С указанного момента электронный документ считается подписанным Сторонами.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>.8.2.  При несогласии с содержанием Документа Получающая Сторона не подписывает электронный документ, указывая причину отказа от подписания документа. Стороны согласовывают дальнейший порядок согласования непринятого документа.</w:t>
      </w:r>
    </w:p>
    <w:p w:rsidR="00BB072A" w:rsidRPr="008E33E6" w:rsidRDefault="00C72A76" w:rsidP="00BB07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B072A" w:rsidRPr="008E33E6">
        <w:rPr>
          <w:color w:val="000000"/>
        </w:rPr>
        <w:t>.9. В случае, если электронный документ не требует подписания Получающей Стороной, Получающая Сторона при получении Документа от Оператора проверяет действительность сертификата ЭП и сохраняет Документ в системе ПО.</w:t>
      </w:r>
    </w:p>
    <w:p w:rsidR="00BB072A" w:rsidRPr="00BB072A" w:rsidRDefault="00BB072A" w:rsidP="00BB072A">
      <w:pPr>
        <w:ind w:firstLine="567"/>
        <w:jc w:val="both"/>
        <w:rPr>
          <w:b/>
          <w:bCs/>
          <w:color w:val="000000"/>
        </w:rPr>
      </w:pPr>
    </w:p>
    <w:p w:rsidR="00BB072A" w:rsidRPr="008E33E6" w:rsidRDefault="00C72A76" w:rsidP="00BB072A">
      <w:pPr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="00BB072A" w:rsidRPr="008E33E6">
        <w:rPr>
          <w:b/>
          <w:bCs/>
          <w:color w:val="000000"/>
        </w:rPr>
        <w:t>. Прочие условия</w:t>
      </w:r>
    </w:p>
    <w:p w:rsidR="00BB072A" w:rsidRPr="00BB072A" w:rsidRDefault="00BB072A" w:rsidP="00BB072A">
      <w:pPr>
        <w:ind w:firstLine="567"/>
        <w:jc w:val="both"/>
        <w:rPr>
          <w:color w:val="000000"/>
        </w:rPr>
      </w:pPr>
    </w:p>
    <w:p w:rsidR="00BB072A" w:rsidRPr="008E33E6" w:rsidRDefault="00C72A76" w:rsidP="00BB072A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B072A" w:rsidRPr="008E33E6">
        <w:rPr>
          <w:color w:val="000000"/>
        </w:rPr>
        <w:t>.1. Если Направляющая сторона не получила в установленный срок подтверждение Оператора ЭДО с указанием даты и времени поступления электронного документа или извещение от Принимающей стороны о получении электронного документа, Направляющая сторона сообщает о данном факте Оператору.</w:t>
      </w:r>
    </w:p>
    <w:p w:rsidR="00BB072A" w:rsidRPr="008E33E6" w:rsidRDefault="00C72A76" w:rsidP="00BB072A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B072A" w:rsidRPr="008E33E6">
        <w:rPr>
          <w:color w:val="000000"/>
        </w:rPr>
        <w:t>.2. Если Получающая сторона не получила от Направляющей стороны в установленный срок электронный документ, Получающая сторона незамедлительно сообщает о данном факте Направляющей стороне.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В случае подтверждения Направляющей стороной факта поступления электронного документа от него Оператору Направляющая сторона и (или) Получающая сторона сообщают Оператору (Операторам) о данном факте и Направляющая сторона повторяет процедуру направления ранее составленного электронного документа без изменения его реквизитов.</w:t>
      </w:r>
    </w:p>
    <w:p w:rsidR="00BB072A" w:rsidRPr="008E33E6" w:rsidRDefault="00BB072A" w:rsidP="00BB072A">
      <w:pPr>
        <w:ind w:firstLine="709"/>
        <w:jc w:val="both"/>
        <w:rPr>
          <w:color w:val="000000"/>
        </w:rPr>
      </w:pPr>
      <w:r w:rsidRPr="008E33E6">
        <w:rPr>
          <w:color w:val="000000"/>
        </w:rPr>
        <w:t>Если на дату повторного направления ранее составленного Направляющей стороной электронного документа возникла необходимость внесения изменений в этот электронный документ, в том числе в связи с изменением уполномоченного лица, подписавшего электронный документ, то Получающей стороне направляется электронный документ с исправленными реквизитами.</w:t>
      </w:r>
    </w:p>
    <w:p w:rsidR="00BB072A" w:rsidRPr="008E33E6" w:rsidRDefault="00C72A76" w:rsidP="00BB072A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B072A" w:rsidRPr="008E33E6">
        <w:rPr>
          <w:color w:val="000000"/>
        </w:rPr>
        <w:t>.3. Если Получающая сторона не получила в установленный срок подтверждение Оператора с указанием даты и времени отправки Получающей стороне электронного документа, она сообщает о данном факте Оператору.</w:t>
      </w:r>
    </w:p>
    <w:p w:rsidR="00BB072A" w:rsidRPr="008E33E6" w:rsidRDefault="00C72A76" w:rsidP="00BB072A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BB072A" w:rsidRPr="008E33E6">
        <w:rPr>
          <w:color w:val="000000"/>
        </w:rPr>
        <w:t xml:space="preserve">.4. В случае отказа любой из Сторон от обмена документами в электронном виде, подписанными ЭП, такая Сторона обязана известить другую Сторону за 30 (тридцать) календарных дней до предполагаемой даты окончания использования ЭДО путем направления другой Стороне письменного уведомления. </w:t>
      </w:r>
    </w:p>
    <w:p w:rsidR="004578CB" w:rsidRDefault="00C72A76" w:rsidP="00BB072A">
      <w:pPr>
        <w:ind w:firstLine="709"/>
        <w:jc w:val="both"/>
      </w:pPr>
      <w:r>
        <w:rPr>
          <w:color w:val="000000"/>
        </w:rPr>
        <w:t>6</w:t>
      </w:r>
      <w:r w:rsidR="00BB072A" w:rsidRPr="008E33E6">
        <w:rPr>
          <w:color w:val="000000"/>
        </w:rPr>
        <w:t xml:space="preserve">.5. В случае нарушения любой из Сторон условий о конфиденциальности, </w:t>
      </w:r>
      <w:r w:rsidR="00BB072A" w:rsidRPr="008E33E6">
        <w:t>виновная Сторона, при наличие соответствующего требования, обязана возместить другой Стороне убытки, причиненные ее действиями.</w:t>
      </w:r>
      <w:r w:rsidR="004578CB">
        <w:t xml:space="preserve"> </w:t>
      </w:r>
    </w:p>
    <w:p w:rsidR="003E2CC9" w:rsidRDefault="003E2CC9" w:rsidP="00BB072A">
      <w:pPr>
        <w:ind w:firstLine="709"/>
        <w:jc w:val="both"/>
      </w:pPr>
    </w:p>
    <w:p w:rsidR="003E2CC9" w:rsidRPr="008E33E6" w:rsidRDefault="003E2CC9" w:rsidP="003E2CC9">
      <w:pPr>
        <w:spacing w:before="150" w:after="150"/>
        <w:jc w:val="center"/>
        <w:rPr>
          <w:b/>
          <w:color w:val="000000"/>
          <w:szCs w:val="23"/>
          <w:lang w:val="en-US"/>
        </w:rPr>
      </w:pPr>
      <w:r w:rsidRPr="008E33E6">
        <w:rPr>
          <w:b/>
          <w:color w:val="000000"/>
          <w:szCs w:val="23"/>
        </w:rPr>
        <w:t>ПОДПИСИ СТОРОН</w:t>
      </w:r>
      <w:r w:rsidRPr="008E33E6">
        <w:rPr>
          <w:b/>
          <w:color w:val="000000"/>
          <w:szCs w:val="23"/>
          <w:lang w:val="en-US"/>
        </w:rPr>
        <w:t>:</w:t>
      </w:r>
    </w:p>
    <w:tbl>
      <w:tblPr>
        <w:tblW w:w="9907" w:type="dxa"/>
        <w:jc w:val="center"/>
        <w:tblLayout w:type="fixed"/>
        <w:tblLook w:val="01E0" w:firstRow="1" w:lastRow="1" w:firstColumn="1" w:lastColumn="1" w:noHBand="0" w:noVBand="0"/>
      </w:tblPr>
      <w:tblGrid>
        <w:gridCol w:w="4104"/>
        <w:gridCol w:w="1559"/>
        <w:gridCol w:w="4244"/>
      </w:tblGrid>
      <w:tr w:rsidR="003E2CC9" w:rsidRPr="008E33E6" w:rsidTr="00DB2E46">
        <w:trPr>
          <w:trHeight w:val="988"/>
          <w:jc w:val="center"/>
        </w:trPr>
        <w:tc>
          <w:tcPr>
            <w:tcW w:w="4104" w:type="dxa"/>
          </w:tcPr>
          <w:p w:rsidR="003E2CC9" w:rsidRPr="008E33E6" w:rsidRDefault="003E2CC9" w:rsidP="00DB2E46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autoSpaceDE w:val="0"/>
              <w:autoSpaceDN w:val="0"/>
              <w:adjustRightInd w:val="0"/>
              <w:ind w:right="79"/>
              <w:rPr>
                <w:b/>
                <w:sz w:val="22"/>
                <w:szCs w:val="22"/>
              </w:rPr>
            </w:pPr>
          </w:p>
          <w:p w:rsidR="003E2CC9" w:rsidRPr="003F30BD" w:rsidRDefault="003E2CC9" w:rsidP="00DB2E46">
            <w:pPr>
              <w:suppressAutoHyphens/>
              <w:rPr>
                <w:b/>
                <w:sz w:val="22"/>
                <w:szCs w:val="22"/>
              </w:rPr>
            </w:pPr>
            <w:r w:rsidRPr="003F30BD">
              <w:rPr>
                <w:b/>
                <w:sz w:val="22"/>
                <w:szCs w:val="22"/>
              </w:rPr>
              <w:t xml:space="preserve">Покупатель </w:t>
            </w:r>
          </w:p>
          <w:p w:rsidR="003E2CC9" w:rsidRPr="00C45843" w:rsidRDefault="003E2CC9" w:rsidP="00DB2E46">
            <w:pPr>
              <w:widowControl w:val="0"/>
              <w:outlineLvl w:val="0"/>
              <w:rPr>
                <w:b/>
                <w:sz w:val="22"/>
                <w:szCs w:val="22"/>
                <w:highlight w:val="lightGray"/>
              </w:rPr>
            </w:pPr>
            <w:r w:rsidRPr="00C45843">
              <w:rPr>
                <w:b/>
                <w:sz w:val="22"/>
                <w:szCs w:val="22"/>
                <w:highlight w:val="lightGray"/>
              </w:rPr>
              <w:t>________________</w:t>
            </w:r>
          </w:p>
          <w:p w:rsidR="003E2CC9" w:rsidRPr="008E33E6" w:rsidRDefault="003E2CC9" w:rsidP="00DB2E46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autoSpaceDE w:val="0"/>
              <w:autoSpaceDN w:val="0"/>
              <w:adjustRightInd w:val="0"/>
              <w:ind w:right="79"/>
              <w:rPr>
                <w:b/>
                <w:sz w:val="22"/>
                <w:szCs w:val="22"/>
              </w:rPr>
            </w:pPr>
            <w:r w:rsidRPr="008E33E6">
              <w:rPr>
                <w:b/>
                <w:sz w:val="22"/>
                <w:szCs w:val="22"/>
              </w:rPr>
              <w:t>М.П.</w:t>
            </w:r>
          </w:p>
          <w:p w:rsidR="003E2CC9" w:rsidRPr="008E33E6" w:rsidRDefault="003E2CC9" w:rsidP="00DB2E46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3E2CC9" w:rsidRPr="008E33E6" w:rsidRDefault="003E2CC9" w:rsidP="00DB2E46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autoSpaceDE w:val="0"/>
              <w:autoSpaceDN w:val="0"/>
              <w:adjustRightInd w:val="0"/>
              <w:ind w:right="79"/>
              <w:jc w:val="right"/>
              <w:rPr>
                <w:b/>
                <w:sz w:val="22"/>
                <w:szCs w:val="22"/>
              </w:rPr>
            </w:pPr>
            <w:r w:rsidRPr="008E33E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44" w:type="dxa"/>
          </w:tcPr>
          <w:p w:rsidR="003E2CC9" w:rsidRPr="008E33E6" w:rsidRDefault="003E2CC9" w:rsidP="00DB2E46">
            <w:pPr>
              <w:widowControl w:val="0"/>
              <w:outlineLvl w:val="0"/>
              <w:rPr>
                <w:b/>
                <w:sz w:val="22"/>
                <w:szCs w:val="22"/>
              </w:rPr>
            </w:pPr>
          </w:p>
          <w:p w:rsidR="003E2CC9" w:rsidRPr="008E33E6" w:rsidRDefault="003E2CC9" w:rsidP="00DB2E46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autoSpaceDE w:val="0"/>
              <w:autoSpaceDN w:val="0"/>
              <w:adjustRightInd w:val="0"/>
              <w:ind w:left="1168" w:right="7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Продавец</w:t>
            </w:r>
          </w:p>
          <w:p w:rsidR="003E2CC9" w:rsidRPr="008E33E6" w:rsidRDefault="003E2CC9" w:rsidP="00DB2E46">
            <w:pPr>
              <w:widowControl w:val="0"/>
              <w:ind w:left="1168"/>
              <w:rPr>
                <w:b/>
                <w:sz w:val="22"/>
                <w:szCs w:val="22"/>
              </w:rPr>
            </w:pPr>
            <w:r w:rsidRPr="00C45843">
              <w:rPr>
                <w:b/>
                <w:sz w:val="22"/>
                <w:szCs w:val="22"/>
                <w:highlight w:val="lightGray"/>
              </w:rPr>
              <w:t>________________</w:t>
            </w:r>
          </w:p>
          <w:p w:rsidR="003E2CC9" w:rsidRPr="008E33E6" w:rsidRDefault="003E2CC9" w:rsidP="00DB2E46">
            <w:pPr>
              <w:widowControl w:val="0"/>
              <w:ind w:left="1168"/>
              <w:outlineLvl w:val="0"/>
              <w:rPr>
                <w:b/>
                <w:sz w:val="22"/>
                <w:szCs w:val="22"/>
              </w:rPr>
            </w:pPr>
            <w:r w:rsidRPr="008E33E6">
              <w:rPr>
                <w:b/>
                <w:sz w:val="22"/>
                <w:szCs w:val="22"/>
              </w:rPr>
              <w:t>М.П.</w:t>
            </w:r>
          </w:p>
        </w:tc>
      </w:tr>
    </w:tbl>
    <w:p w:rsidR="003E2CC9" w:rsidRPr="00E51896" w:rsidRDefault="003E2CC9" w:rsidP="00BB072A">
      <w:pPr>
        <w:ind w:firstLine="709"/>
        <w:jc w:val="both"/>
      </w:pPr>
    </w:p>
    <w:p w:rsidR="00582F29" w:rsidRPr="008E33E6" w:rsidRDefault="00582F29" w:rsidP="00582F29">
      <w:pPr>
        <w:ind w:firstLine="567"/>
        <w:jc w:val="right"/>
        <w:rPr>
          <w:b/>
          <w:caps/>
          <w:snapToGrid w:val="0"/>
        </w:rPr>
      </w:pPr>
    </w:p>
    <w:p w:rsidR="00FD1BB3" w:rsidRDefault="00FD1BB3" w:rsidP="00FD1BB3">
      <w:pPr>
        <w:ind w:firstLine="567"/>
        <w:jc w:val="right"/>
      </w:pPr>
      <w:r>
        <w:lastRenderedPageBreak/>
        <w:t>Приложение № 1</w:t>
      </w:r>
    </w:p>
    <w:p w:rsidR="00FD1BB3" w:rsidRDefault="00FD1BB3" w:rsidP="00FD1BB3">
      <w:pPr>
        <w:ind w:firstLine="567"/>
        <w:jc w:val="right"/>
      </w:pPr>
      <w:r>
        <w:t>к соглашению об использовании ЭДО</w:t>
      </w:r>
    </w:p>
    <w:p w:rsidR="00FD1BB3" w:rsidRDefault="00FD1BB3" w:rsidP="00FD1BB3">
      <w:pPr>
        <w:ind w:firstLine="567"/>
        <w:jc w:val="right"/>
      </w:pPr>
    </w:p>
    <w:p w:rsidR="00FD1BB3" w:rsidRDefault="00FD1BB3" w:rsidP="00FD1BB3">
      <w:pPr>
        <w:ind w:firstLine="567"/>
        <w:jc w:val="center"/>
      </w:pPr>
      <w:r>
        <w:t xml:space="preserve">ПЕРЕЧЕНЬ И ФОРМАТ ДОКУМЕНТОВ </w:t>
      </w:r>
    </w:p>
    <w:p w:rsidR="00FD1BB3" w:rsidRDefault="00FD1BB3" w:rsidP="00FD1BB3">
      <w:pPr>
        <w:ind w:firstLine="567"/>
        <w:jc w:val="both"/>
      </w:pPr>
    </w:p>
    <w:p w:rsidR="00FD1BB3" w:rsidRDefault="00FD1BB3" w:rsidP="00FD1BB3">
      <w:pPr>
        <w:numPr>
          <w:ilvl w:val="0"/>
          <w:numId w:val="9"/>
        </w:numPr>
        <w:tabs>
          <w:tab w:val="left" w:pos="851"/>
        </w:tabs>
        <w:ind w:left="146" w:firstLine="847"/>
        <w:jc w:val="both"/>
      </w:pPr>
      <w:r>
        <w:t>Сферу действия Соглашения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Договору.</w:t>
      </w:r>
    </w:p>
    <w:p w:rsidR="00FD1BB3" w:rsidRDefault="00FD1BB3" w:rsidP="00FD1BB3">
      <w:pPr>
        <w:tabs>
          <w:tab w:val="left" w:pos="851"/>
        </w:tabs>
        <w:jc w:val="both"/>
      </w:pP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3118"/>
        <w:gridCol w:w="2125"/>
        <w:gridCol w:w="1417"/>
      </w:tblGrid>
      <w:tr w:rsidR="00FD1BB3" w:rsidTr="00FD1BB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Электронный документ (формат)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Приказ ФНС России по утверждению формата электронного документа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Равнозначный документ на бумажном носителе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Примечания</w:t>
            </w:r>
          </w:p>
        </w:tc>
      </w:tr>
      <w:tr w:rsidR="00FD1BB3" w:rsidTr="00FD1BB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Счет-фактура, применяемый при расчетах по НДС на основании ст. 169 НК РФ (XML-файл)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Приказ ФНС России от 19.12.2018 № ММВ-7-15/820@ «Об утверждении формата счета-фактуры,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и формата представления документа об отгрузке товаров (выполнении работ), передаче имущественных прав (документа об оказании услуг) в электронной форме» (с учетом Письма ФНС России от 28.05.2021 № ЕА-4-15/7407 «О направлении форматов универсального передаточного документа и корректировочного универсального передаточного документа»)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Счет-фактура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B3" w:rsidRDefault="00FD1BB3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D1BB3" w:rsidTr="00FD1BB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Счет-фактура, применяемый при расчетах по НДС и первичный учетный документ о передаче товаров (работ, услуг, имущественных прав), в результате которой изменяется финансовое состояние передающей и принимающей стороны </w:t>
            </w:r>
            <w:r>
              <w:rPr>
                <w:bCs/>
                <w:sz w:val="20"/>
                <w:szCs w:val="20"/>
                <w:lang w:eastAsia="en-US"/>
              </w:rPr>
              <w:t>(XML-файл)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Универсальный передаточный документ (УПД)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rPr>
          <w:trHeight w:val="16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Документ о передаче товаров (работ, услуг, имущественных прав), в результате которой изменяется финансовое состояние передающей и принимающей стороны </w:t>
            </w:r>
            <w:r>
              <w:rPr>
                <w:bCs/>
                <w:sz w:val="20"/>
                <w:szCs w:val="20"/>
                <w:lang w:eastAsia="en-US"/>
              </w:rPr>
              <w:t>(XML-файл)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Первичные документы</w:t>
            </w:r>
            <w:r>
              <w:rPr>
                <w:rStyle w:val="ae"/>
                <w:bCs/>
                <w:lang w:eastAsia="en-US"/>
              </w:rPr>
              <w:footnoteReference w:id="1"/>
            </w:r>
            <w:r>
              <w:rPr>
                <w:bCs/>
                <w:sz w:val="20"/>
                <w:szCs w:val="20"/>
                <w:lang w:eastAsia="en-US"/>
              </w:rPr>
              <w:t>: Товарная накладная, акт выполненных работ (оказанных услуг), акт приема-передачи имущественных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rPr>
          <w:trHeight w:val="61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Корректировочный счет-фактура, применяемый  при расчетах по НДС </w:t>
            </w:r>
            <w:r>
              <w:rPr>
                <w:bCs/>
                <w:sz w:val="20"/>
                <w:szCs w:val="20"/>
                <w:lang w:eastAsia="en-US"/>
              </w:rPr>
              <w:t>на основании ст. 169 НК РФ (XML-файл)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Приказ ФНС России от 12.10.2020 № ЕД-7-26/736@</w:t>
            </w:r>
          </w:p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«Об утверждении формата корректировочного счета-фактуры, формата представления документа, подтверждающего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включающего в себя корректировочный счет-фактуру, и формата представления документа, подтверждающего согласие (факт уведомления)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покупателя на изменение стоимости отгруженных товаров (выполненных работ, оказанных услуг), переданных имущественных прав, в электронной форме»</w:t>
            </w:r>
            <w:r>
              <w:rPr>
                <w:bCs/>
                <w:sz w:val="20"/>
                <w:szCs w:val="20"/>
                <w:lang w:eastAsia="en-US"/>
              </w:rPr>
              <w:t xml:space="preserve"> (с учетом Письма ФНС России от 28.05.2021 № ЕА-4-15/7407 «О направлении форматов универсального передаточного документа и корректировочного универсального передаточного документа»)</w:t>
            </w:r>
          </w:p>
          <w:p w:rsidR="00FD1BB3" w:rsidRDefault="00FD1BB3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Корректировочный счет-фактура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Первичный 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оказанных услуг), переданных имущественных прав, применение которого при расчетах по НДС предусмотрено пп.4 п. 3 ст. 170 и п. 10 ст. 172 НК РФ</w:t>
            </w:r>
          </w:p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 (XML-файл)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Корректировочные первичные документы</w:t>
            </w:r>
            <w:r>
              <w:rPr>
                <w:bCs/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bCs/>
                <w:sz w:val="20"/>
                <w:szCs w:val="20"/>
                <w:lang w:eastAsia="en-US"/>
              </w:rPr>
              <w:t>: товарная накладная, акт выполненных работ (оказанных услуг), акт приема-передачи имущественных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Корректировочный счет-фактура и первичный 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оказанных услуг), переданных имущественных прав</w:t>
            </w:r>
          </w:p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 (XML-файл)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Корректировочный УПД (УКД)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Первичный документ о передаче товаров при торговых операциях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bCs/>
                <w:sz w:val="20"/>
                <w:szCs w:val="20"/>
                <w:lang w:eastAsia="en-US"/>
              </w:rPr>
              <w:t>XML-файл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Приказ ФНС России от 30.11.2015 № ММВ-7-10/551@</w:t>
            </w:r>
          </w:p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«Об утверждении формата представления документа о передаче товаров при торговых операциях в электронной форме»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Товарная накладная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rPr>
          <w:trHeight w:val="7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Первичный документ, оформляющий приемку-передачу результатов выполненных работ (оказанных услуг)</w:t>
            </w:r>
            <w:r>
              <w:rPr>
                <w:sz w:val="20"/>
                <w:szCs w:val="20"/>
                <w:lang w:eastAsia="en-US"/>
              </w:rPr>
              <w:t xml:space="preserve"> (</w:t>
            </w:r>
            <w:r>
              <w:rPr>
                <w:bCs/>
                <w:sz w:val="20"/>
                <w:szCs w:val="20"/>
                <w:lang w:eastAsia="en-US"/>
              </w:rPr>
              <w:t>XML-файл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Приказ ФНС России от 30.11.2015 № ММВ-7-10/552@ «Об утверждении формата представления документа о передаче результатов работ (документа об оказании услуг) в электронной форме»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Акт приема-передачи выполненных работ (оказанных услуг)</w:t>
            </w:r>
            <w:r>
              <w:rPr>
                <w:rStyle w:val="ae"/>
                <w:rFonts w:eastAsiaTheme="minorHAnsi"/>
                <w:lang w:eastAsia="en-US"/>
              </w:rPr>
              <w:footnoteReference w:id="2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rPr>
          <w:trHeight w:val="359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 агента (</w:t>
            </w:r>
            <w:r>
              <w:rPr>
                <w:sz w:val="20"/>
                <w:szCs w:val="20"/>
                <w:lang w:val="en-US" w:eastAsia="en-US"/>
              </w:rPr>
              <w:t>pdf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Неформализованный документ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Отчет агента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Акт сверки (</w:t>
            </w:r>
            <w:r>
              <w:rPr>
                <w:sz w:val="20"/>
                <w:szCs w:val="20"/>
                <w:lang w:val="en-US" w:eastAsia="en-US"/>
              </w:rPr>
              <w:t>pdf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Неформализованный документ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Акт сверки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Счет</w:t>
            </w:r>
            <w:r>
              <w:rPr>
                <w:sz w:val="20"/>
                <w:szCs w:val="20"/>
                <w:lang w:val="en-US" w:eastAsia="en-US"/>
              </w:rPr>
              <w:t xml:space="preserve"> (pdf)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Неформализованный документ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  <w:tr w:rsidR="00FD1BB3" w:rsidTr="00FD1BB3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документы (</w:t>
            </w:r>
            <w:r>
              <w:rPr>
                <w:sz w:val="20"/>
                <w:szCs w:val="20"/>
                <w:lang w:val="en-US" w:eastAsia="en-US"/>
              </w:rPr>
              <w:t>pdf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Неформализованный документ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BB3" w:rsidRDefault="00FD1BB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документы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B3" w:rsidRDefault="00FD1BB3">
            <w:pPr>
              <w:spacing w:line="276" w:lineRule="auto"/>
              <w:ind w:firstLine="567"/>
              <w:rPr>
                <w:sz w:val="20"/>
                <w:szCs w:val="20"/>
                <w:lang w:eastAsia="en-US"/>
              </w:rPr>
            </w:pPr>
          </w:p>
        </w:tc>
      </w:tr>
    </w:tbl>
    <w:p w:rsidR="00FD1BB3" w:rsidRDefault="00FD1BB3" w:rsidP="00FD1BB3">
      <w:pPr>
        <w:spacing w:before="150" w:after="150"/>
        <w:jc w:val="center"/>
        <w:rPr>
          <w:rFonts w:eastAsia="Calibri"/>
          <w:b/>
          <w:szCs w:val="23"/>
          <w:lang w:val="en-US"/>
        </w:rPr>
      </w:pPr>
      <w:r>
        <w:rPr>
          <w:b/>
          <w:szCs w:val="23"/>
        </w:rPr>
        <w:t>ПОДПИСИ СТОРОН</w:t>
      </w:r>
      <w:r>
        <w:rPr>
          <w:b/>
          <w:szCs w:val="23"/>
          <w:lang w:val="en-US"/>
        </w:rPr>
        <w:t>:</w:t>
      </w:r>
    </w:p>
    <w:tbl>
      <w:tblPr>
        <w:tblW w:w="9900" w:type="dxa"/>
        <w:jc w:val="center"/>
        <w:tblLayout w:type="fixed"/>
        <w:tblLook w:val="01E0" w:firstRow="1" w:lastRow="1" w:firstColumn="1" w:lastColumn="1" w:noHBand="0" w:noVBand="0"/>
      </w:tblPr>
      <w:tblGrid>
        <w:gridCol w:w="4101"/>
        <w:gridCol w:w="1558"/>
        <w:gridCol w:w="4241"/>
      </w:tblGrid>
      <w:tr w:rsidR="00FD1BB3" w:rsidTr="00FD1BB3">
        <w:trPr>
          <w:trHeight w:val="988"/>
          <w:jc w:val="center"/>
        </w:trPr>
        <w:tc>
          <w:tcPr>
            <w:tcW w:w="4104" w:type="dxa"/>
          </w:tcPr>
          <w:p w:rsidR="00FD1BB3" w:rsidRDefault="00FD1BB3">
            <w:pPr>
              <w:suppressAutoHyphens/>
              <w:spacing w:line="276" w:lineRule="auto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Покупатель </w:t>
            </w:r>
          </w:p>
          <w:p w:rsidR="00FD1BB3" w:rsidRDefault="00FD1BB3">
            <w:pPr>
              <w:widowControl w:val="0"/>
              <w:spacing w:line="276" w:lineRule="auto"/>
              <w:outlineLvl w:val="0"/>
              <w:rPr>
                <w:b/>
                <w:sz w:val="22"/>
                <w:lang w:eastAsia="en-US"/>
              </w:rPr>
            </w:pPr>
            <w:r w:rsidRPr="009C3E57">
              <w:rPr>
                <w:b/>
                <w:sz w:val="22"/>
                <w:highlight w:val="lightGray"/>
                <w:lang w:eastAsia="en-US"/>
              </w:rPr>
              <w:t>________________</w:t>
            </w:r>
          </w:p>
          <w:p w:rsidR="00FD1BB3" w:rsidRDefault="00FD1BB3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line="276" w:lineRule="auto"/>
              <w:ind w:right="79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М.П.</w:t>
            </w:r>
          </w:p>
          <w:p w:rsidR="00FD1BB3" w:rsidRDefault="00FD1BB3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hideMark/>
          </w:tcPr>
          <w:p w:rsidR="00FD1BB3" w:rsidRDefault="00FD1BB3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line="276" w:lineRule="auto"/>
              <w:ind w:right="79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4244" w:type="dxa"/>
            <w:hideMark/>
          </w:tcPr>
          <w:p w:rsidR="00FD1BB3" w:rsidRDefault="00FD1BB3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autoSpaceDE w:val="0"/>
              <w:autoSpaceDN w:val="0"/>
              <w:adjustRightInd w:val="0"/>
              <w:spacing w:line="276" w:lineRule="auto"/>
              <w:ind w:left="1168" w:right="79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Продавец</w:t>
            </w:r>
          </w:p>
          <w:p w:rsidR="00FD1BB3" w:rsidRDefault="00FD1BB3">
            <w:pPr>
              <w:widowControl w:val="0"/>
              <w:spacing w:line="276" w:lineRule="auto"/>
              <w:ind w:left="1168"/>
              <w:rPr>
                <w:b/>
                <w:sz w:val="22"/>
                <w:lang w:eastAsia="en-US"/>
              </w:rPr>
            </w:pPr>
            <w:r w:rsidRPr="009C3E57">
              <w:rPr>
                <w:b/>
                <w:sz w:val="22"/>
                <w:highlight w:val="lightGray"/>
                <w:lang w:eastAsia="en-US"/>
              </w:rPr>
              <w:t>________________</w:t>
            </w:r>
          </w:p>
          <w:p w:rsidR="00FD1BB3" w:rsidRDefault="00FD1BB3">
            <w:pPr>
              <w:widowControl w:val="0"/>
              <w:spacing w:line="276" w:lineRule="auto"/>
              <w:ind w:left="1168"/>
              <w:outlineLvl w:val="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М.П.</w:t>
            </w:r>
          </w:p>
        </w:tc>
      </w:tr>
    </w:tbl>
    <w:p w:rsidR="005300CA" w:rsidRDefault="005300CA" w:rsidP="00C83E4E">
      <w:pPr>
        <w:ind w:firstLine="567"/>
        <w:jc w:val="right"/>
      </w:pPr>
    </w:p>
    <w:sectPr w:rsidR="0053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CCC" w:rsidRDefault="00FF2CCC" w:rsidP="00FD1BB3">
      <w:r>
        <w:separator/>
      </w:r>
    </w:p>
  </w:endnote>
  <w:endnote w:type="continuationSeparator" w:id="0">
    <w:p w:rsidR="00FF2CCC" w:rsidRDefault="00FF2CCC" w:rsidP="00FD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CCC" w:rsidRDefault="00FF2CCC" w:rsidP="00FD1BB3">
      <w:r>
        <w:separator/>
      </w:r>
    </w:p>
  </w:footnote>
  <w:footnote w:type="continuationSeparator" w:id="0">
    <w:p w:rsidR="00FF2CCC" w:rsidRDefault="00FF2CCC" w:rsidP="00FD1BB3">
      <w:r>
        <w:continuationSeparator/>
      </w:r>
    </w:p>
  </w:footnote>
  <w:footnote w:id="1">
    <w:p w:rsidR="00FD1BB3" w:rsidRDefault="00FD1BB3" w:rsidP="00FD1BB3">
      <w:pPr>
        <w:pStyle w:val="ac"/>
        <w:jc w:val="both"/>
      </w:pPr>
      <w:r>
        <w:rPr>
          <w:rStyle w:val="ae"/>
        </w:rPr>
        <w:footnoteRef/>
      </w:r>
      <w:r>
        <w:t xml:space="preserve"> Допускается формирование в виде неформализованных документов </w:t>
      </w:r>
      <w:r>
        <w:rPr>
          <w:lang w:eastAsia="en-US"/>
        </w:rPr>
        <w:t>(</w:t>
      </w:r>
      <w:r>
        <w:rPr>
          <w:lang w:val="en-US" w:eastAsia="en-US"/>
        </w:rPr>
        <w:t>pdf</w:t>
      </w:r>
      <w:r>
        <w:rPr>
          <w:lang w:eastAsia="en-US"/>
        </w:rPr>
        <w:t>)</w:t>
      </w:r>
      <w:r>
        <w:t xml:space="preserve">: акт выполненных работ (оказанных услуг), акт приема-передачи имущественных прав. </w:t>
      </w:r>
    </w:p>
  </w:footnote>
  <w:footnote w:id="2">
    <w:p w:rsidR="00FD1BB3" w:rsidRDefault="00FD1BB3" w:rsidP="00FD1BB3">
      <w:pPr>
        <w:pStyle w:val="ac"/>
      </w:pPr>
      <w:r>
        <w:rPr>
          <w:rStyle w:val="ae"/>
        </w:rPr>
        <w:footnoteRef/>
      </w:r>
      <w:r>
        <w:t xml:space="preserve"> Допускается формирование в виде неформализованных документов </w:t>
      </w:r>
      <w:r>
        <w:rPr>
          <w:lang w:eastAsia="en-US"/>
        </w:rPr>
        <w:t>(</w:t>
      </w:r>
      <w:r>
        <w:rPr>
          <w:lang w:val="en-US" w:eastAsia="en-US"/>
        </w:rPr>
        <w:t>pdf</w:t>
      </w:r>
      <w:r>
        <w:rPr>
          <w:lang w:eastAsia="en-U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D217E2"/>
    <w:multiLevelType w:val="hybridMultilevel"/>
    <w:tmpl w:val="387691F4"/>
    <w:lvl w:ilvl="0" w:tplc="C98A596E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0B1010"/>
    <w:multiLevelType w:val="multilevel"/>
    <w:tmpl w:val="C158C3A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C62BEB"/>
    <w:multiLevelType w:val="hybridMultilevel"/>
    <w:tmpl w:val="1C929750"/>
    <w:lvl w:ilvl="0" w:tplc="318AE7E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5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78" w:hanging="180"/>
      </w:pPr>
    </w:lvl>
    <w:lvl w:ilvl="3" w:tplc="0419000F" w:tentative="1">
      <w:start w:val="1"/>
      <w:numFmt w:val="decimal"/>
      <w:lvlText w:val="%4."/>
      <w:lvlJc w:val="left"/>
      <w:pPr>
        <w:ind w:left="3998" w:hanging="360"/>
      </w:pPr>
    </w:lvl>
    <w:lvl w:ilvl="4" w:tplc="04190019" w:tentative="1">
      <w:start w:val="1"/>
      <w:numFmt w:val="lowerLetter"/>
      <w:lvlText w:val="%5."/>
      <w:lvlJc w:val="left"/>
      <w:pPr>
        <w:ind w:left="4718" w:hanging="360"/>
      </w:pPr>
    </w:lvl>
    <w:lvl w:ilvl="5" w:tplc="0419001B" w:tentative="1">
      <w:start w:val="1"/>
      <w:numFmt w:val="lowerRoman"/>
      <w:lvlText w:val="%6."/>
      <w:lvlJc w:val="right"/>
      <w:pPr>
        <w:ind w:left="5438" w:hanging="180"/>
      </w:pPr>
    </w:lvl>
    <w:lvl w:ilvl="6" w:tplc="0419000F" w:tentative="1">
      <w:start w:val="1"/>
      <w:numFmt w:val="decimal"/>
      <w:lvlText w:val="%7."/>
      <w:lvlJc w:val="left"/>
      <w:pPr>
        <w:ind w:left="6158" w:hanging="360"/>
      </w:pPr>
    </w:lvl>
    <w:lvl w:ilvl="7" w:tplc="04190019" w:tentative="1">
      <w:start w:val="1"/>
      <w:numFmt w:val="lowerLetter"/>
      <w:lvlText w:val="%8."/>
      <w:lvlJc w:val="left"/>
      <w:pPr>
        <w:ind w:left="6878" w:hanging="360"/>
      </w:pPr>
    </w:lvl>
    <w:lvl w:ilvl="8" w:tplc="0419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5" w15:restartNumberingAfterBreak="0">
    <w:nsid w:val="5C183CFF"/>
    <w:multiLevelType w:val="multilevel"/>
    <w:tmpl w:val="7E54F9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6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5D19F0"/>
    <w:multiLevelType w:val="multilevel"/>
    <w:tmpl w:val="BD5CF44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22C"/>
    <w:rsid w:val="00056C1A"/>
    <w:rsid w:val="00230B40"/>
    <w:rsid w:val="002427D2"/>
    <w:rsid w:val="002733D5"/>
    <w:rsid w:val="003E2CC9"/>
    <w:rsid w:val="003F30BD"/>
    <w:rsid w:val="00447FE9"/>
    <w:rsid w:val="004578CB"/>
    <w:rsid w:val="004D05A6"/>
    <w:rsid w:val="00526085"/>
    <w:rsid w:val="005300CA"/>
    <w:rsid w:val="0053522C"/>
    <w:rsid w:val="005727AA"/>
    <w:rsid w:val="00582F29"/>
    <w:rsid w:val="007B337E"/>
    <w:rsid w:val="008267AD"/>
    <w:rsid w:val="009C3E57"/>
    <w:rsid w:val="009F46E4"/>
    <w:rsid w:val="00A732D2"/>
    <w:rsid w:val="00A94F43"/>
    <w:rsid w:val="00AC69BC"/>
    <w:rsid w:val="00B263F2"/>
    <w:rsid w:val="00BB072A"/>
    <w:rsid w:val="00BE3CB9"/>
    <w:rsid w:val="00C45843"/>
    <w:rsid w:val="00C72A76"/>
    <w:rsid w:val="00C83E4E"/>
    <w:rsid w:val="00CE5BFF"/>
    <w:rsid w:val="00DA30E2"/>
    <w:rsid w:val="00DF69BF"/>
    <w:rsid w:val="00FB66D3"/>
    <w:rsid w:val="00FD1BB3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8BE52-F0BF-488B-8B53-8307A600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DA30E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3"/>
    <w:rsid w:val="00DA30E2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  <w:lang w:eastAsia="en-US"/>
    </w:rPr>
  </w:style>
  <w:style w:type="character" w:styleId="a4">
    <w:name w:val="annotation reference"/>
    <w:basedOn w:val="a0"/>
    <w:uiPriority w:val="99"/>
    <w:semiHidden/>
    <w:unhideWhenUsed/>
    <w:rsid w:val="00DA30E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A30E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A30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A30E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A30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DA3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30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30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pt0pt">
    <w:name w:val="Основной текст + 10;5 pt;Полужирный;Интервал 0 pt"/>
    <w:basedOn w:val="a3"/>
    <w:rsid w:val="00A732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FD1BB3"/>
    <w:rPr>
      <w:rFonts w:eastAsia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D1BB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FD1B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3033</Words>
  <Characters>17290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Лер Ирина Владимировна</dc:creator>
  <cp:keywords/>
  <dc:description/>
  <cp:lastModifiedBy>Скоморохова Светлана Викторовна</cp:lastModifiedBy>
  <cp:revision>34</cp:revision>
  <dcterms:created xsi:type="dcterms:W3CDTF">2020-04-23T02:02:00Z</dcterms:created>
  <dcterms:modified xsi:type="dcterms:W3CDTF">2022-07-28T05:27:00Z</dcterms:modified>
</cp:coreProperties>
</file>